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A6" w:rsidRPr="00B541A6" w:rsidRDefault="00B541A6" w:rsidP="00B541A6">
      <w:pPr>
        <w:pStyle w:val="p4"/>
        <w:shd w:val="clear" w:color="auto" w:fill="FFFFFF"/>
        <w:spacing w:before="89" w:beforeAutospacing="0" w:after="89" w:afterAutospacing="0"/>
        <w:jc w:val="center"/>
        <w:rPr>
          <w:color w:val="000000"/>
          <w:sz w:val="36"/>
          <w:szCs w:val="36"/>
        </w:rPr>
      </w:pPr>
      <w:r w:rsidRPr="00B541A6">
        <w:rPr>
          <w:rStyle w:val="s1"/>
          <w:b/>
          <w:bCs/>
          <w:color w:val="000000"/>
          <w:sz w:val="36"/>
          <w:szCs w:val="36"/>
        </w:rPr>
        <w:t>«Роль родителей в организации праздников в детском саду»</w:t>
      </w:r>
    </w:p>
    <w:p w:rsidR="00B541A6" w:rsidRPr="00B541A6" w:rsidRDefault="00B541A6" w:rsidP="00B541A6">
      <w:pPr>
        <w:pStyle w:val="p5"/>
        <w:shd w:val="clear" w:color="auto" w:fill="FFFFFF"/>
        <w:spacing w:before="89" w:beforeAutospacing="0" w:after="89" w:afterAutospacing="0"/>
        <w:jc w:val="center"/>
        <w:rPr>
          <w:color w:val="000000"/>
          <w:sz w:val="36"/>
          <w:szCs w:val="36"/>
        </w:rPr>
      </w:pPr>
      <w:r w:rsidRPr="00B541A6">
        <w:rPr>
          <w:color w:val="000000"/>
          <w:sz w:val="36"/>
          <w:szCs w:val="36"/>
        </w:rPr>
        <w:t>Консультация для родителей</w:t>
      </w:r>
    </w:p>
    <w:p w:rsidR="00B541A6" w:rsidRPr="00B541A6" w:rsidRDefault="00B541A6" w:rsidP="00B541A6">
      <w:pPr>
        <w:pStyle w:val="p7"/>
        <w:shd w:val="clear" w:color="auto" w:fill="FFFFFF"/>
        <w:spacing w:before="99" w:beforeAutospacing="0"/>
        <w:jc w:val="center"/>
        <w:rPr>
          <w:color w:val="000000"/>
          <w:sz w:val="28"/>
          <w:szCs w:val="28"/>
        </w:rPr>
      </w:pPr>
      <w:r w:rsidRPr="00B541A6">
        <w:rPr>
          <w:rStyle w:val="s2"/>
          <w:b/>
          <w:bCs/>
          <w:color w:val="000000"/>
          <w:sz w:val="28"/>
          <w:szCs w:val="28"/>
        </w:rPr>
        <w:t>Зачем праздник в детском саду?</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Вы любите наблюдать за детьми во время праздника?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Видеть, как меняются их напряжённые лица, как хмурятся их маленькие брови. Как тревожно дрожат их пушистые реснички, а потом лицо расплывается в светлой улыбке? Они восхищаются и огорчаются, радуются и досадуют, негодуют и сопереживают</w:t>
      </w:r>
      <w:proofErr w:type="gramStart"/>
      <w:r w:rsidRPr="00B541A6">
        <w:rPr>
          <w:rStyle w:val="s3"/>
          <w:color w:val="000000"/>
          <w:sz w:val="28"/>
          <w:szCs w:val="28"/>
        </w:rPr>
        <w:t>… К</w:t>
      </w:r>
      <w:proofErr w:type="gramEnd"/>
      <w:r w:rsidRPr="00B541A6">
        <w:rPr>
          <w:rStyle w:val="s3"/>
          <w:color w:val="000000"/>
          <w:sz w:val="28"/>
          <w:szCs w:val="28"/>
        </w:rPr>
        <w:t>огда ребятам интересно, они внимательны и увлечены, старательны и активны.</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Понимание того, что весь этот сложный образно-эмоциональный процесс восприятия ребёнком праздника во многом зависит от нас, педагогов и родителей, обязывает ответственно относиться к своей профессии, к делу, которое требует немало педагогической мудрости и мастерства при прикосновении к хрупкой детской душе.</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w:t>
      </w:r>
      <w:proofErr w:type="gramStart"/>
      <w:r w:rsidRPr="00B541A6">
        <w:rPr>
          <w:rStyle w:val="s3"/>
          <w:color w:val="000000"/>
          <w:sz w:val="28"/>
          <w:szCs w:val="28"/>
        </w:rPr>
        <w:t xml:space="preserve">Праздник - это «день торжества, установленный в честь или в память </w:t>
      </w:r>
      <w:proofErr w:type="spellStart"/>
      <w:r w:rsidRPr="00B541A6">
        <w:rPr>
          <w:rStyle w:val="s3"/>
          <w:color w:val="000000"/>
          <w:sz w:val="28"/>
          <w:szCs w:val="28"/>
        </w:rPr>
        <w:t>кого-чего-нибудь</w:t>
      </w:r>
      <w:proofErr w:type="spellEnd"/>
      <w:r w:rsidRPr="00B541A6">
        <w:rPr>
          <w:rStyle w:val="s3"/>
          <w:color w:val="000000"/>
          <w:sz w:val="28"/>
          <w:szCs w:val="28"/>
        </w:rPr>
        <w:t>…, особо отмечаемый обычай…, день радости и торжества по поводу чего-нибудь…, день игр, развлечений…» (С.И. Ожегов.</w:t>
      </w:r>
      <w:proofErr w:type="gramEnd"/>
      <w:r w:rsidRPr="00B541A6">
        <w:rPr>
          <w:rStyle w:val="s3"/>
          <w:color w:val="000000"/>
          <w:sz w:val="28"/>
          <w:szCs w:val="28"/>
        </w:rPr>
        <w:t xml:space="preserve"> </w:t>
      </w:r>
      <w:proofErr w:type="gramStart"/>
      <w:r w:rsidRPr="00B541A6">
        <w:rPr>
          <w:rStyle w:val="s3"/>
          <w:color w:val="000000"/>
          <w:sz w:val="28"/>
          <w:szCs w:val="28"/>
        </w:rPr>
        <w:t>Словарь русского языка)</w:t>
      </w:r>
      <w:proofErr w:type="gramEnd"/>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Зачем праздник в детском саду?</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Что тут говорить и так ясно – для радости, веселья, тайны. Без праздника детская жизнь немыслима.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«Если праздников не хватает, их следует выдумать», - говорят японцы. Праздники важны для взрослых, но ещё более необходимы детям. И не только потому, что детская жизнь полна глубоких переживаний, и ребёнок остро нуждается в атмосфере всеобщей радости, веселья, игры. Праздник – это прекрасная возможность проникновения в мир познания и усвоения основных целостных знаний о жизни. Праздники являются школой чувств ребёнка, где он обучается восторгу, удивлению. Чем больше такого радостного опыта в детстве, тем больше будет «запас радости», готовность к празднованию, умение создать праздник, несмотря на любые заботы и трудности «взрослой жизни». А как часто этого не хватает нам, вечно занятым взрослым.</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xml:space="preserve"> Кто-то из детских писателей сказал, что у каждого ребёнка в глубине души спрятаны серебряные колокольчики. Которые надо отыскать, затронуть, чтоб они зазвенели добрым и весёлым звоном, чтобы мир ребёнка </w:t>
      </w:r>
      <w:r w:rsidRPr="00B541A6">
        <w:rPr>
          <w:rStyle w:val="s3"/>
          <w:color w:val="000000"/>
          <w:sz w:val="28"/>
          <w:szCs w:val="28"/>
        </w:rPr>
        <w:lastRenderedPageBreak/>
        <w:t>стал светлым и радостным. Путь к этим колокольчикам отмечен чисто детскими вехами, а ниточка-верёвочка, которая заставляет их звенеть, – это увлекательные досуги, праздники, игры-шутки, игры – минутки. Праздник в детском саду – это окно в волнующий мир музыки, поэзии, увлекательных игр и затей.</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Детство – самая замечательная пора в жизни человека, и сделать её такой помогают разнообразные праздники. Праздник, какой бы он ни был – календарный, фольклорный или сказочный, – не должен быть сухим и скучным. Малышам нравится праздничная атмосфера, они всегда рады гостям, которые приходят на торжество. Но бывает так, что дети негативно относятся к сказочным персонажам на празднике, замыкаются, отталкивают их, не желая общаться.</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Как этого избежать? Любой приглашённый персонаж должен быть хорошо знаком детям по сказкам, мультфильмам и диафильмам. Костюм героя надо продумать до мельчайших деталей. Появившись на празднике, персонаж должен дать детям время рассмотреть его. Потрогать. Познакомиться поближе и понять, с какими намерениями он пришел к ним. Когда герой праздника выбран удачно, дети открыто с ним общаются, отвечают на его вопросы, с удовольствием играют с ним, а так же поют ему песенки и учат танцевать. Перед каждым праздником рекомендуется устраивать с детьми беседы на соответствующую тему: показывать сюжетные картинки, рассказывать о поре года, читать стихотворения, связанные с тем или иным персонажем. Это поможет детям понять и прочувствовать атмосферу праздника.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Праздники в детском саду – важная составная часть воспитательного процесса. Она активно воздействует на формирование личности дошкольника, позволяет ему проявлять свои навыки, умения, творческую инициативу, подводят определённый итог педагогической работы.</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Праздники и развлечения являются особой формой организации детской художественной деятельности для детей дошкольного и младшего школьного возраста.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Формы организации малышей многообразны. Это концерты с участием детей и взрослых, игры-драматизации, забавы. Соревнования, праздники и весёлые развлечения. Часы досуга не только веселят детей, ног и вызывают у них активное желание говорить, задавать вопросы, высказываться по поводу увиденного. Вдумчивое использование развлечений расширяет сферу педагогического влияния на всестороннее развитие детей, способствует проявлению положительных качеств личности. Развлечения, прежде всего, являются средством эстетического развития ребёнка, поскольку в них используются различные виды искусства.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lastRenderedPageBreak/>
        <w:t>  Выбор развлечений определяется основными художественными педагогическими принципами. Содержание, соответствующее задачам детского сада должно включать элементы новизны, занимательности, необычности.</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При проведении любого праздника самое главное – чтобы ни один ребёнок не оказался безучастным, незадействованным, чтобы у каждого была своя, пусть даже небольшая роль.</w:t>
      </w:r>
    </w:p>
    <w:p w:rsidR="00B541A6" w:rsidRPr="00B541A6" w:rsidRDefault="00B541A6" w:rsidP="00B541A6">
      <w:pPr>
        <w:pStyle w:val="p9"/>
        <w:shd w:val="clear" w:color="auto" w:fill="FFFFFF"/>
        <w:spacing w:before="99" w:beforeAutospacing="0"/>
        <w:ind w:firstLine="708"/>
        <w:jc w:val="both"/>
        <w:rPr>
          <w:rFonts w:ascii="Verdana" w:hAnsi="Verdana"/>
          <w:color w:val="000000"/>
          <w:sz w:val="28"/>
          <w:szCs w:val="28"/>
        </w:rPr>
      </w:pPr>
      <w:r w:rsidRPr="00B541A6">
        <w:rPr>
          <w:rStyle w:val="s3"/>
          <w:rFonts w:ascii="Verdana" w:hAnsi="Verdana"/>
          <w:color w:val="000000"/>
          <w:sz w:val="28"/>
          <w:szCs w:val="28"/>
        </w:rPr>
        <w:t> </w:t>
      </w:r>
      <w:r w:rsidRPr="00B541A6">
        <w:rPr>
          <w:rStyle w:val="s4"/>
          <w:color w:val="000000"/>
          <w:sz w:val="28"/>
          <w:szCs w:val="28"/>
        </w:rPr>
        <w:t>Немаловажную роль на празднике, а так же во время подготовки к нему, играют родители. Они с удовольствием принимают посильное участие в изготовлении костюмов, атрибутов, декораций для оформления места проведения праздника. Родители активно включаются в игры на празднике, играют роли.</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w:t>
      </w:r>
      <w:r w:rsidRPr="00B541A6">
        <w:rPr>
          <w:rStyle w:val="s2"/>
          <w:b/>
          <w:bCs/>
          <w:color w:val="000000"/>
          <w:sz w:val="28"/>
          <w:szCs w:val="28"/>
        </w:rPr>
        <w:t>Особенности проведения праздников и развлечений в детском саду.</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Игра и сказка – неиссякаемый родник волшебного эликсира для воспитания и развития детей дошкольного возраста.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Активное использование сказки и игры помогает решить такие программные задачи музыкально-эстетического воспитания, как:</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xml:space="preserve"> - развитие </w:t>
      </w:r>
      <w:proofErr w:type="spellStart"/>
      <w:r w:rsidRPr="00B541A6">
        <w:rPr>
          <w:rStyle w:val="s3"/>
          <w:color w:val="000000"/>
          <w:sz w:val="28"/>
          <w:szCs w:val="28"/>
        </w:rPr>
        <w:t>звуковысотного</w:t>
      </w:r>
      <w:proofErr w:type="spellEnd"/>
      <w:r w:rsidRPr="00B541A6">
        <w:rPr>
          <w:rStyle w:val="s3"/>
          <w:color w:val="000000"/>
          <w:sz w:val="28"/>
          <w:szCs w:val="28"/>
        </w:rPr>
        <w:t xml:space="preserve"> слуха, музыкальной памяти, чувства ритма;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 ознакомление со средствами музыкально выразительности, с музыкальными произведениями выдающихся композиторов, жанрами музыкальных произведений;</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 развитие индивидуальных способностей детей, их творческого потенциала;</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 поддержка и помощь малышам в стремлении к самовыражению;</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-укрепление добрых человеческих отношений среди сверстников.</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Для развития эмоциональной сферы дошкольников важно особое состояние души, которое способствует творческому самоопределению ребёнка. Сказочно-игровая форма проведения праздника или развлечения помогает решить эту задачу. Торжество, объединяющее детей общностью переживаний, входит в жизнь ребёнка ярким событием и остаётся надолго в его памяти.</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xml:space="preserve"> Несмотря на педагогическую ценность хороших </w:t>
      </w:r>
      <w:proofErr w:type="gramStart"/>
      <w:r w:rsidRPr="00B541A6">
        <w:rPr>
          <w:rStyle w:val="s3"/>
          <w:color w:val="000000"/>
          <w:sz w:val="28"/>
          <w:szCs w:val="28"/>
        </w:rPr>
        <w:t>праздников</w:t>
      </w:r>
      <w:proofErr w:type="gramEnd"/>
      <w:r w:rsidRPr="00B541A6">
        <w:rPr>
          <w:rStyle w:val="s3"/>
          <w:color w:val="000000"/>
          <w:sz w:val="28"/>
          <w:szCs w:val="28"/>
        </w:rPr>
        <w:t xml:space="preserve"> и развлечений в жизни детей, подготовка к ним не может быть самоцелью. </w:t>
      </w:r>
      <w:r w:rsidRPr="00B541A6">
        <w:rPr>
          <w:rStyle w:val="s3"/>
          <w:color w:val="000000"/>
          <w:sz w:val="28"/>
          <w:szCs w:val="28"/>
        </w:rPr>
        <w:lastRenderedPageBreak/>
        <w:t>Праздник должен стать результатом разнообразных видов детской творческой деятельности. Важно не выучить песни к очередному выступлению, а научить детей петь, не подготовить пляски к мероприятию, а научить ритмично и выразительно двигаться в соответствии с характером музыки.</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Форма проведения развлечения разнообразна. Это может быть сказочный спектакль, в котором дети – костюмированные персонажи и ведущие. А может быть и такой праздник, где основную роль берут на себя костюмированные взрослые, дети же принимают самое активное участие. Наконец, возможен и такой вариант, где вышеописанные формы переплетаются. Главное, чтобы праздник всегда оставался праздником, чтобы был интересен от начала до конца.</w:t>
      </w:r>
    </w:p>
    <w:p w:rsidR="00B541A6" w:rsidRPr="00B541A6" w:rsidRDefault="00B541A6" w:rsidP="00B541A6">
      <w:pPr>
        <w:pStyle w:val="p10"/>
        <w:shd w:val="clear" w:color="auto" w:fill="FFFFFF"/>
        <w:spacing w:before="99" w:beforeAutospacing="0"/>
        <w:ind w:firstLine="708"/>
        <w:jc w:val="center"/>
        <w:rPr>
          <w:color w:val="000000"/>
          <w:sz w:val="28"/>
          <w:szCs w:val="28"/>
        </w:rPr>
      </w:pPr>
      <w:r w:rsidRPr="00B541A6">
        <w:rPr>
          <w:rStyle w:val="s2"/>
          <w:b/>
          <w:bCs/>
          <w:color w:val="000000"/>
          <w:sz w:val="28"/>
          <w:szCs w:val="28"/>
        </w:rPr>
        <w:t>Роль родителей в организации утренников</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Утренники в детском саду - праздник не только для малышей, родители также принимают в нем непосредственное участие. Зачастую детям необходимо подготовить различные костюмы, декорации или другую атрибутику. В этом помочь своим чадам могут только родители. Они также могут контролировать, какую долю участия принимает ребенок в утреннике, проверять, достаточно ли хорошо он выучил стих или песню, знает ли он все движения танца, который разучивается к празднику.</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Чтобы не нарушить психологический контакт с ребенком, не надо выказывать своего недовольства, что опять предстоит морока с этой подготовкой к утреннику. Ребенок ведь так ждет праздника, он жаждет веселья, похвалы, он хочет показать свои достижения, и утренник хороший повод для демонстрации своих успехов.</w:t>
      </w:r>
    </w:p>
    <w:p w:rsidR="00B541A6" w:rsidRPr="00B541A6" w:rsidRDefault="00B541A6" w:rsidP="00B541A6">
      <w:pPr>
        <w:pStyle w:val="p8"/>
        <w:shd w:val="clear" w:color="auto" w:fill="FFFFFF"/>
        <w:spacing w:before="99" w:beforeAutospacing="0"/>
        <w:ind w:firstLine="708"/>
        <w:jc w:val="both"/>
        <w:rPr>
          <w:color w:val="000000"/>
          <w:sz w:val="28"/>
          <w:szCs w:val="28"/>
        </w:rPr>
      </w:pPr>
      <w:r w:rsidRPr="00B541A6">
        <w:rPr>
          <w:rStyle w:val="s3"/>
          <w:color w:val="000000"/>
          <w:sz w:val="28"/>
          <w:szCs w:val="28"/>
        </w:rPr>
        <w:t> Утренник в детском саду может быть неплохим воспитательным моментом и для родителей в семье. Каждый ребенок ждет праздника, и если его поведение «хромает», то малыша легко мотивировать тем, что скоро утренник и надо вести себя подобающим образом, иначе праздника не будет. Ведь не секрет, что дети значительно меняют свое поведение, если сказать, что за ними наблюдает дед Мороз и в соответствие с тем, как они себя ведут, он подарит подарки.</w:t>
      </w:r>
    </w:p>
    <w:p w:rsidR="003E1562" w:rsidRDefault="003E1562"/>
    <w:sectPr w:rsidR="003E1562" w:rsidSect="003E1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541A6"/>
    <w:rsid w:val="003E1562"/>
    <w:rsid w:val="00B54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541A6"/>
  </w:style>
  <w:style w:type="paragraph" w:customStyle="1" w:styleId="p5">
    <w:name w:val="p5"/>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541A6"/>
  </w:style>
  <w:style w:type="paragraph" w:customStyle="1" w:styleId="p8">
    <w:name w:val="p8"/>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541A6"/>
  </w:style>
  <w:style w:type="paragraph" w:customStyle="1" w:styleId="p9">
    <w:name w:val="p9"/>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B541A6"/>
  </w:style>
  <w:style w:type="paragraph" w:customStyle="1" w:styleId="p10">
    <w:name w:val="p10"/>
    <w:basedOn w:val="a"/>
    <w:rsid w:val="00B541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58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2017-03-18T05:23:00Z</dcterms:created>
  <dcterms:modified xsi:type="dcterms:W3CDTF">2017-03-18T05:24:00Z</dcterms:modified>
</cp:coreProperties>
</file>